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1E0"/>
      </w:tblPr>
      <w:tblGrid>
        <w:gridCol w:w="5033"/>
        <w:gridCol w:w="5033"/>
        <w:gridCol w:w="5034"/>
      </w:tblGrid>
      <w:tr w:rsidR="00922CD1">
        <w:tc>
          <w:tcPr>
            <w:tcW w:w="5033" w:type="dxa"/>
          </w:tcPr>
          <w:p w:rsidR="00922CD1" w:rsidRPr="008A4B47" w:rsidRDefault="00922CD1" w:rsidP="008A4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3" w:type="dxa"/>
          </w:tcPr>
          <w:p w:rsidR="00922CD1" w:rsidRPr="008A4B47" w:rsidRDefault="00922CD1" w:rsidP="008A4B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4" w:type="dxa"/>
          </w:tcPr>
          <w:p w:rsidR="00922CD1" w:rsidRPr="008A4B47" w:rsidRDefault="00922CD1" w:rsidP="00C0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4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22CD1" w:rsidRPr="008A4B47" w:rsidRDefault="00B67E80" w:rsidP="00C0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</w:t>
            </w:r>
            <w:r w:rsidR="00922CD1" w:rsidRPr="008A4B47">
              <w:rPr>
                <w:rFonts w:ascii="Times New Roman" w:hAnsi="Times New Roman" w:cs="Times New Roman"/>
                <w:sz w:val="28"/>
                <w:szCs w:val="28"/>
              </w:rPr>
              <w:t>енеральн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922CD1" w:rsidRPr="008A4B4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922CD1" w:rsidRPr="008A4B47" w:rsidRDefault="00922CD1" w:rsidP="00C044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B47">
              <w:rPr>
                <w:rFonts w:ascii="Times New Roman" w:hAnsi="Times New Roman" w:cs="Times New Roman"/>
                <w:sz w:val="28"/>
                <w:szCs w:val="28"/>
              </w:rPr>
              <w:t>ФКП «ГЛП «Радуга»</w:t>
            </w:r>
          </w:p>
          <w:p w:rsidR="00922CD1" w:rsidRPr="008A4B47" w:rsidRDefault="00922CD1" w:rsidP="00457B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CD1" w:rsidRPr="00C04461" w:rsidRDefault="00922CD1" w:rsidP="00D540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CD1" w:rsidRDefault="00922CD1" w:rsidP="00D5407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22CD1" w:rsidRDefault="00922CD1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922CD1" w:rsidRDefault="00922CD1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922CD1" w:rsidRDefault="00922CD1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922CD1" w:rsidRDefault="00922CD1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922CD1" w:rsidRPr="00C04461" w:rsidRDefault="00922CD1" w:rsidP="00D540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4461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>возможных коррупционных рисков и мер по их минимизации в ФКП «ГЛП «Радуга»</w:t>
      </w:r>
    </w:p>
    <w:p w:rsidR="00922CD1" w:rsidRPr="00C04461" w:rsidRDefault="00922CD1" w:rsidP="00D540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6"/>
      </w:tblGrid>
      <w:tr w:rsidR="00384843" w:rsidTr="00384843">
        <w:tc>
          <w:tcPr>
            <w:tcW w:w="4786" w:type="dxa"/>
            <w:hideMark/>
          </w:tcPr>
          <w:p w:rsidR="00384843" w:rsidRDefault="00384843" w:rsidP="00384843">
            <w:pPr>
              <w:jc w:val="both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Введен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действие приказом</w:t>
            </w:r>
          </w:p>
        </w:tc>
      </w:tr>
      <w:tr w:rsidR="00384843" w:rsidTr="00384843">
        <w:tc>
          <w:tcPr>
            <w:tcW w:w="4786" w:type="dxa"/>
            <w:hideMark/>
          </w:tcPr>
          <w:p w:rsidR="00384843" w:rsidRDefault="00384843" w:rsidP="00384843">
            <w:pPr>
              <w:jc w:val="both"/>
              <w:rPr>
                <w:rFonts w:ascii="Times New Roman" w:eastAsia="DejaVu San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№ 30 от 25.02.2022</w:t>
            </w:r>
          </w:p>
        </w:tc>
      </w:tr>
    </w:tbl>
    <w:p w:rsidR="00922CD1" w:rsidRPr="00384843" w:rsidRDefault="00922CD1" w:rsidP="00384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CD1" w:rsidRDefault="00922CD1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922CD1" w:rsidRDefault="00922CD1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922CD1" w:rsidRDefault="00922CD1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922CD1" w:rsidRDefault="00922CD1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922CD1" w:rsidRDefault="00922CD1" w:rsidP="00D5407F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922CD1" w:rsidRDefault="00922CD1" w:rsidP="00D540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2CD1" w:rsidRDefault="00922CD1" w:rsidP="00D540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2CD1" w:rsidRDefault="00922CD1" w:rsidP="00D540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2CD1" w:rsidRPr="00C04461" w:rsidRDefault="00922CD1" w:rsidP="00D540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Радужный</w:t>
      </w:r>
    </w:p>
    <w:p w:rsidR="00922CD1" w:rsidRPr="00207C7A" w:rsidRDefault="00922CD1" w:rsidP="00DF4245">
      <w:pPr>
        <w:spacing w:after="374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3491"/>
        <w:gridCol w:w="4109"/>
        <w:gridCol w:w="3400"/>
        <w:gridCol w:w="3611"/>
      </w:tblGrid>
      <w:tr w:rsidR="00922CD1" w:rsidRPr="000C70BA" w:rsidTr="00B67E80">
        <w:trPr>
          <w:trHeight w:hRule="exact" w:val="69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D1" w:rsidRPr="00AA45ED" w:rsidRDefault="00922CD1" w:rsidP="00DF424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D1" w:rsidRPr="00AA45ED" w:rsidRDefault="00922CD1" w:rsidP="00DF424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CD1" w:rsidRPr="00AA45ED" w:rsidRDefault="00922CD1" w:rsidP="00DF4245">
            <w:pPr>
              <w:shd w:val="clear" w:color="auto" w:fill="FFFFFF"/>
              <w:spacing w:line="274" w:lineRule="exact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Вид процесса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CD1" w:rsidRPr="00AA45ED" w:rsidRDefault="00922CD1" w:rsidP="00DF424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Коррупционные риски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CD1" w:rsidRPr="00AA45ED" w:rsidRDefault="00922CD1" w:rsidP="00DF4245">
            <w:pPr>
              <w:shd w:val="clear" w:color="auto" w:fill="FFFFFF"/>
              <w:spacing w:line="28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Меры по минимизации корру</w:t>
            </w: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ционных рисков</w:t>
            </w:r>
          </w:p>
        </w:tc>
      </w:tr>
      <w:tr w:rsidR="00922CD1" w:rsidRPr="000C70BA" w:rsidTr="00B67E80">
        <w:trPr>
          <w:trHeight w:hRule="exact" w:val="807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D1" w:rsidRPr="00AA45ED" w:rsidRDefault="00922CD1" w:rsidP="00CA77D2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2CD1" w:rsidRPr="00AA45ED" w:rsidRDefault="00922CD1" w:rsidP="00D5784E">
            <w:pPr>
              <w:shd w:val="clear" w:color="auto" w:fill="FFFFFF"/>
              <w:spacing w:line="274" w:lineRule="exact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CD1" w:rsidRDefault="00922CD1" w:rsidP="00A21736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- организация деятельности предпр</w:t>
            </w: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2CD1" w:rsidRDefault="00922CD1" w:rsidP="00A21736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 подписи финансовой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ментации;</w:t>
            </w:r>
          </w:p>
          <w:p w:rsidR="00922CD1" w:rsidRDefault="00922CD1" w:rsidP="00A21736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со служебной и иной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мацией, содержащей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и коммерческую тайну;</w:t>
            </w:r>
          </w:p>
          <w:p w:rsidR="00922CD1" w:rsidRDefault="00922CD1" w:rsidP="00A21736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взаимодействие с должностными лицами в органах власти и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правоохранительных органах, спецслужбах и других организациях;</w:t>
            </w:r>
          </w:p>
          <w:p w:rsidR="00922CD1" w:rsidRDefault="00922CD1" w:rsidP="00A21736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решений об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бюджетных средств;</w:t>
            </w:r>
          </w:p>
          <w:p w:rsidR="00922CD1" w:rsidRDefault="00922CD1" w:rsidP="00A21736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принятие решений об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средств от приносящей доход деятельности;</w:t>
            </w:r>
          </w:p>
          <w:p w:rsidR="00922CD1" w:rsidRDefault="00922CD1" w:rsidP="00A21736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решений по заключению контрактов и других гражданско-правовых договоров на поставку и закупку товаров, выполнение работ, оказание услуг для нужд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ятия;</w:t>
            </w:r>
          </w:p>
          <w:p w:rsidR="00922CD1" w:rsidRDefault="00922CD1" w:rsidP="00A21736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на работу работников;</w:t>
            </w:r>
          </w:p>
          <w:p w:rsidR="00922CD1" w:rsidRDefault="00922CD1" w:rsidP="00A21736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переназначение работников.</w:t>
            </w:r>
          </w:p>
          <w:p w:rsidR="00922CD1" w:rsidRPr="00AA45ED" w:rsidRDefault="00922CD1" w:rsidP="00A21736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CD1" w:rsidRDefault="00922CD1" w:rsidP="00A21736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манипуляции денежными средствами на счетах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кредитных организаций;</w:t>
            </w:r>
          </w:p>
          <w:p w:rsidR="00922CD1" w:rsidRDefault="00922CD1" w:rsidP="00A21736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передачи служебной и иной  информации, содержащей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сударственную тайну заинт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ресованным лицам;</w:t>
            </w:r>
          </w:p>
          <w:p w:rsidR="00922CD1" w:rsidRDefault="00922CD1" w:rsidP="00A21736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манипуляции стоимостью продукции, выпускаемой на предприятии с ущербом для организации;</w:t>
            </w:r>
          </w:p>
          <w:p w:rsidR="00922CD1" w:rsidRDefault="00922CD1" w:rsidP="00A21736">
            <w:pPr>
              <w:shd w:val="clear" w:color="auto" w:fill="FFFFFF"/>
              <w:spacing w:line="274" w:lineRule="exact"/>
              <w:ind w:right="10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возможности заключения и расторжения трудовых дог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воров, назначения и перем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щения в должностях в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 действующего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дательства и внутренних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мативных документов, в т.ч. в интересах отдельных лиц,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преки интересам предприятия;</w:t>
            </w:r>
          </w:p>
          <w:p w:rsidR="00922CD1" w:rsidRDefault="00922CD1" w:rsidP="00A21736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манипуляции со стоимостью продукцию предприятия при ее сбыте с использованием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нусных программ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ятия;</w:t>
            </w:r>
          </w:p>
          <w:p w:rsidR="00922CD1" w:rsidRPr="00AA45ED" w:rsidRDefault="00922CD1" w:rsidP="00A21736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иные деяния, квалифициру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 УК РФ как должностные и экономические преступл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2CD1" w:rsidRDefault="00922CD1" w:rsidP="00A21736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плановых и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плановых проверок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рующими,  проверяющими и надзирающими структурами: УФСБ, прокуратурой,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ФАС, УФНС, аудито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скими организациями и пр.;</w:t>
            </w:r>
          </w:p>
          <w:p w:rsidR="00922CD1" w:rsidRPr="00AA45ED" w:rsidRDefault="00922CD1" w:rsidP="00A21736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управленческих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шений коллегиально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7E80" w:rsidRPr="000C70BA" w:rsidTr="00B67E80">
        <w:trPr>
          <w:trHeight w:hRule="exact" w:val="280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E80" w:rsidRPr="00AA45ED" w:rsidRDefault="00B67E80" w:rsidP="00CA77D2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E80" w:rsidRDefault="00B67E80" w:rsidP="00B67E80">
            <w:pPr>
              <w:shd w:val="clear" w:color="auto" w:fill="FFFFFF"/>
              <w:spacing w:line="274" w:lineRule="exact"/>
              <w:ind w:right="12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E80" w:rsidRPr="00AA45ED" w:rsidRDefault="00B67E80" w:rsidP="00B67E80">
            <w:pPr>
              <w:shd w:val="clear" w:color="auto" w:fill="FFFFFF"/>
              <w:spacing w:line="274" w:lineRule="exact"/>
              <w:ind w:right="12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НИИР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E80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со служебной и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содержащей государственную тайну;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взаимодействие с должностными лицами в органах власти и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правоохранительными органами и другими организациями;</w:t>
            </w:r>
          </w:p>
          <w:p w:rsidR="00B67E80" w:rsidRPr="00C963DC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различной документ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в т.ч. по закупкам, обороту и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хранности ТМЦ и ОИС;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E80" w:rsidRDefault="00B67E80" w:rsidP="00B67E80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передачи служебной и иной  информации, содержащей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сударственную тайну заинт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ресованным лицам;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злоупотребления  при заку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ках и обороту ТМЦ, создании и обеспечении ОИС (объекты интеллектуальной собственн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сти)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E80" w:rsidRDefault="00B67E80" w:rsidP="00B67E80">
            <w:pPr>
              <w:shd w:val="clear" w:color="auto" w:fill="FFFFFF"/>
              <w:spacing w:line="274" w:lineRule="exact"/>
              <w:ind w:right="53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со стороны ФСБ,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куратуры, МВД,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иных надзирающих органов;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53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со стороны генерал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директора или его замест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по безопасности и кадрам</w:t>
            </w:r>
          </w:p>
        </w:tc>
      </w:tr>
      <w:tr w:rsidR="00B67E80" w:rsidRPr="000C70BA" w:rsidTr="00B67E80">
        <w:trPr>
          <w:trHeight w:hRule="exact" w:val="724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E80" w:rsidRPr="00AA45ED" w:rsidRDefault="00B67E80" w:rsidP="00CA77D2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7E80" w:rsidRDefault="00B67E80" w:rsidP="00B67E80">
            <w:pPr>
              <w:shd w:val="clear" w:color="auto" w:fill="FFFFFF"/>
              <w:spacing w:line="274" w:lineRule="exact"/>
              <w:ind w:right="12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генерального</w:t>
            </w:r>
            <w:proofErr w:type="gramEnd"/>
            <w:r w:rsidRPr="00AA4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7E80" w:rsidRPr="00AA45ED" w:rsidRDefault="00B67E80" w:rsidP="00B67E80">
            <w:pPr>
              <w:shd w:val="clear" w:color="auto" w:fill="FFFFFF"/>
              <w:spacing w:line="274" w:lineRule="exact"/>
              <w:ind w:right="12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директора по безопасности и кадрам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E80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обеспечение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плексной экономической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деятельности предприятия по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правлениям: оборот денежных средств; оборот и сохранность ТМЦ; выявление, устранение и профила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 рисков и угроз внутренним и внешним бизнес-процессам – дог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ворная и претензионная работа,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купки, сбыт и др.; информационная безопасность; выявление и профила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тика коррупционных проявлений и фактов; и др.    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соблюдение и организация режима секретности и делопроизводства;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ПДИТР;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деятельности подраздел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спецсвязи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и организация 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физической охраны объектов и ТМЦ; 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кадровая работа: подбор и проверка кадров; принятие на работу 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ков; проведение аттестации 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ков; переназначение работников на должности; 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рассмотрение и согласование </w:t>
            </w:r>
          </w:p>
          <w:p w:rsidR="00B67E80" w:rsidRPr="00AA45ED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различной документации.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E80" w:rsidRDefault="00B67E80" w:rsidP="00B67E80">
            <w:pPr>
              <w:shd w:val="clear" w:color="auto" w:fill="FFFFFF"/>
              <w:spacing w:line="274" w:lineRule="exact"/>
              <w:ind w:right="10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злоупотребление и превыш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должностных полномочий вопреки интересам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 в нарушение вмененных обязанностей в процессе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низации и проведения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внутренних и внешних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нес-процессов;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возможность заключения и расторжения трудовых дог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воров в нарушение действу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законодательства и 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ренних нормативных актов из корыстной и иной заинтерес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ванности;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лоббирование при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и перемещении по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ностям;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передачи информации,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держащей государственную тайну, персональной и иной информации третьим  лицам.</w:t>
            </w:r>
          </w:p>
          <w:p w:rsidR="00B67E80" w:rsidRPr="00AA45ED" w:rsidRDefault="00B67E80" w:rsidP="00B67E80">
            <w:pPr>
              <w:shd w:val="clear" w:color="auto" w:fill="FFFFFF"/>
              <w:spacing w:line="274" w:lineRule="exact"/>
              <w:ind w:right="102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E80" w:rsidRDefault="00B67E80" w:rsidP="00B67E80">
            <w:pPr>
              <w:shd w:val="clear" w:color="auto" w:fill="FFFFFF"/>
              <w:spacing w:line="274" w:lineRule="exact"/>
              <w:ind w:right="53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со стороны ФСБ,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куратуры, МВД,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иных надзирающих органов;</w:t>
            </w:r>
          </w:p>
          <w:p w:rsidR="00B67E80" w:rsidRPr="00AA45ED" w:rsidRDefault="00B67E80" w:rsidP="00B67E80">
            <w:pPr>
              <w:shd w:val="clear" w:color="auto" w:fill="FFFFFF"/>
              <w:spacing w:line="274" w:lineRule="exact"/>
              <w:ind w:right="53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контроль со стороны генерал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директора.</w:t>
            </w:r>
          </w:p>
        </w:tc>
      </w:tr>
      <w:tr w:rsidR="00B67E80" w:rsidRPr="000C70BA" w:rsidTr="00B67E80">
        <w:trPr>
          <w:trHeight w:hRule="exact" w:val="5076"/>
        </w:trPr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E80" w:rsidRPr="00AA45ED" w:rsidRDefault="00B67E80" w:rsidP="00CA77D2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E80" w:rsidRPr="00AA45ED" w:rsidRDefault="00B67E80" w:rsidP="00B67E80">
            <w:pPr>
              <w:shd w:val="clear" w:color="auto" w:fill="FFFFFF"/>
              <w:tabs>
                <w:tab w:val="left" w:pos="5480"/>
              </w:tabs>
              <w:spacing w:line="274" w:lineRule="exact"/>
              <w:ind w:right="101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E80" w:rsidRDefault="00B67E80" w:rsidP="00B67E80">
            <w:pPr>
              <w:shd w:val="clear" w:color="auto" w:fill="FFFFFF"/>
              <w:spacing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осуществление закупок, заключение контрактов и других гражданско-правовых актов на поставку товаров, сопровождение и контроль их испо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нения;</w:t>
            </w:r>
          </w:p>
          <w:p w:rsidR="00B67E80" w:rsidRDefault="00B67E80" w:rsidP="00B67E80">
            <w:pPr>
              <w:shd w:val="clear" w:color="auto" w:fill="FFFFFF"/>
              <w:spacing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подготовка документации на пров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конкурсных процедур;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различной документ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контроль энергетич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обеспечения деятельности предприятия.</w:t>
            </w:r>
          </w:p>
          <w:p w:rsidR="00B67E80" w:rsidRPr="00AA45ED" w:rsidRDefault="00B67E80" w:rsidP="00B67E80">
            <w:pPr>
              <w:shd w:val="clear" w:color="auto" w:fill="FFFFFF"/>
              <w:spacing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E80" w:rsidRDefault="00B67E80" w:rsidP="00B67E80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 организации и осущест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лении закупок с вероятностью подготовки документации на проведение конкурсных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цедур под лоббирование опр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деленных лиц и организаций. В том числе: манипуляция с тендерной документацией и предложениями, прямые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такты с лицом, подавшим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явку;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хищений эне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гоносителей и ТМЦ;</w:t>
            </w:r>
          </w:p>
          <w:p w:rsidR="00B67E80" w:rsidRPr="00AA45ED" w:rsidRDefault="00B67E80" w:rsidP="00B67E80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риски передачи третьим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цам служебной и иной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мации.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E80" w:rsidRDefault="00B67E80" w:rsidP="00B67E80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многоуровневой системы согласования;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купки на всех этапах: 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договора\контракта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проведения конкурсной проц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дуры, заключения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ра\контракта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победителем;</w:t>
            </w:r>
          </w:p>
          <w:p w:rsidR="00B67E80" w:rsidRDefault="00B67E80" w:rsidP="00B67E80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выборочных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верочных мероприятий по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купкам и выполнению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 подрядчиками и субпо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рядчиками;</w:t>
            </w:r>
          </w:p>
          <w:p w:rsidR="00B67E80" w:rsidRDefault="00B67E80" w:rsidP="00B67E80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со стороны генерального директора и заместителя генерального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безопасности 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рам.</w:t>
            </w:r>
          </w:p>
          <w:p w:rsidR="00B67E80" w:rsidRPr="00AA45ED" w:rsidRDefault="00B67E80" w:rsidP="00B67E80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E80" w:rsidRPr="000C70BA" w:rsidTr="00B67E80">
        <w:trPr>
          <w:trHeight w:hRule="exact" w:val="4549"/>
        </w:trPr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E80" w:rsidRPr="00AA45ED" w:rsidRDefault="00B67E80" w:rsidP="00CA77D2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E80" w:rsidRPr="00AA45ED" w:rsidRDefault="00B67E80" w:rsidP="00B67E80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</w:t>
            </w: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ректора по развитию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E80" w:rsidRDefault="00B67E80" w:rsidP="00B67E80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разработка и внесение предложений руководству предприятия по разв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тию и совершенствованию внутре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 и внешних бизнес-процессов, в т.ч. – подбору кадров;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представление интересов предпр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ятия в организациях;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 иной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мацией;</w:t>
            </w:r>
          </w:p>
          <w:p w:rsidR="00B67E80" w:rsidRPr="00AA45ED" w:rsidRDefault="00B67E80" w:rsidP="00B67E80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различной документ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ции.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E80" w:rsidRDefault="00B67E80" w:rsidP="00B67E80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внесение предложений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водству предприятия, нанос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ущерб различного хара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 предприятию из личной корыстной и иной заинтерес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ванности;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риски передачи служебной и иной информации третьим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цам;</w:t>
            </w:r>
          </w:p>
          <w:p w:rsidR="00B67E80" w:rsidRPr="00AA45ED" w:rsidRDefault="00B67E80" w:rsidP="00B67E80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действие либо бездействие при рассмотрении документ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по контрактам и догов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 на выполнение работ и оказанию услуг, в 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фицируемых ст. 201 УК РФ.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7E80" w:rsidRDefault="00B67E80" w:rsidP="00B67E80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многоуровневой системы согласования;</w:t>
            </w:r>
          </w:p>
          <w:p w:rsidR="00B67E80" w:rsidRDefault="00B67E80" w:rsidP="00B67E80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со стороны генерального директора и заместителя генерального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безопасности 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рам.</w:t>
            </w:r>
          </w:p>
          <w:p w:rsidR="00B67E80" w:rsidRPr="00AA45ED" w:rsidRDefault="00B67E80" w:rsidP="00B67E80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645" w:rsidRPr="000C70BA" w:rsidTr="00ED6E99">
        <w:trPr>
          <w:trHeight w:hRule="exact" w:val="6068"/>
        </w:trPr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2645" w:rsidRPr="00AA45ED" w:rsidRDefault="002C2645" w:rsidP="00CA77D2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2645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опытного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 (ОП)</w:t>
            </w: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2645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контроль производс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подготовка и сопровождение зак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 оборудования и ТМЦ, обеспеч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их сохранности;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подбор и расстановка кадров; </w:t>
            </w:r>
          </w:p>
          <w:p w:rsidR="002C2645" w:rsidRPr="00AA45ED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различной документ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ции.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2645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ведение хозя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ственной деятельности вопр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интересам предприятия по причине добросовестного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блуждения, либо из соображ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корыстной и иной личной заинтересованности;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злоупотребления в сфере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купок ТМЦ и реализации гот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продукции, квалифиц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руемых ст.201 УК РФ;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прямых хищ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 ТМЦ и продукции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приятия;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лоббирование интересов третьих юридических и физ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лиц при подготовке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казов в рамках 44-ФЗ;</w:t>
            </w:r>
          </w:p>
          <w:p w:rsidR="002C2645" w:rsidRPr="00AA45ED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манипуляции стоимостью продукции при ее сбыте с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пользованием бонусных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 предприятия.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C2645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периодическое проведение св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 фактического приобретения и расходования сырья с расчет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норм в плановой калькул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внедрение практики комисс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приемки сырья;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осуществление контроля заку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 на всех этапах: подготовка проекта договора, проведение конкурсной процедуры, закл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договора с победителем;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выборочных 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приятий по закупочным циклам;</w:t>
            </w:r>
          </w:p>
          <w:p w:rsidR="002C2645" w:rsidRPr="00AA45ED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со стороны генерального директора и заместителя генерального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безопасности 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рам.</w:t>
            </w:r>
          </w:p>
        </w:tc>
      </w:tr>
      <w:tr w:rsidR="002C2645" w:rsidRPr="000C70BA" w:rsidTr="002C2645">
        <w:trPr>
          <w:trHeight w:hRule="exact" w:val="40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2C2645" w:rsidRPr="00AA45ED" w:rsidRDefault="002C2645" w:rsidP="00CA77D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480"/>
              </w:tabs>
              <w:spacing w:line="274" w:lineRule="exact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45" w:rsidRPr="00AA45ED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правового обеспечения и управления имуществом предприятия.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45" w:rsidRDefault="002C2645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взаимодействие с должностными лицами в органах власти и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правоохранительными органами и другими организациями;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представление интересов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ятия в судебных органах;</w:t>
            </w:r>
          </w:p>
          <w:p w:rsidR="002C2645" w:rsidRPr="00AA45ED" w:rsidRDefault="002C2645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юридическое консультирование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ководства предприятия, оформление и согласование документации, в т.ч. внутренних локальных нормативных документов.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45" w:rsidRDefault="002C2645" w:rsidP="00633649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действие либо бездействие, сопутствующее проигрышу по гражданским, уголовным и административным делам;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действие либо бездействие при рассмотрении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по контрактам и закупкам;</w:t>
            </w:r>
          </w:p>
          <w:p w:rsidR="002C2645" w:rsidRPr="00AA45ED" w:rsidRDefault="002C2645" w:rsidP="00633649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преднамеренное 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ситуаций конфликта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ресов путем разработки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гласования различных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ментов и локальных внутре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и внешних нормативных актов.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45" w:rsidRDefault="002C2645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периодическое проведение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борочных проверок материалов по гражданским, уголовным и административным делам;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проверок рассмо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рения договоров на предмет не обоснованных рисков, злоупо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реблений и халатности;</w:t>
            </w:r>
          </w:p>
          <w:p w:rsidR="002C2645" w:rsidRPr="00AA45ED" w:rsidRDefault="002C2645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со стороны генерального директора и заместителя генерального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безопасности 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рам.</w:t>
            </w:r>
          </w:p>
        </w:tc>
      </w:tr>
      <w:tr w:rsidR="002C2645" w:rsidRPr="000C70BA" w:rsidTr="00ED6E99">
        <w:trPr>
          <w:trHeight w:hRule="exact" w:val="5212"/>
        </w:trPr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2645" w:rsidRPr="00AA45ED" w:rsidRDefault="002C2645" w:rsidP="00CA77D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630"/>
              </w:tabs>
              <w:spacing w:line="269" w:lineRule="exact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45" w:rsidRPr="00AA45ED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45" w:rsidRDefault="002C2645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осуществление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по бухгалтерскому и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говому учетам. </w:t>
            </w:r>
          </w:p>
          <w:p w:rsidR="002C2645" w:rsidRPr="00AA45ED" w:rsidRDefault="002C2645" w:rsidP="00ED6E9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т.ч.: право подписи финансовой документации; регистрация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ценностей и ведение баз 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материальных ценностей, их учет и списание; оформление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документов, справок, отчетности и т.д.; оформление оплаты труда и т.д.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45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манипуляции денежными средствами работников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приятия при перечислении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работной платы на счета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ботников;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передача служебной и иной информации третьим лицам;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искажение и фальсификация бухгалтерской отчетности с целью сокрытия хищений и недостачи;</w:t>
            </w:r>
          </w:p>
          <w:p w:rsidR="002C2645" w:rsidRPr="00AA45ED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прямое хищение денежных средств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санкцион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рованного перечисления на счета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аффилированных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лиц, в т.ч. в результате сговора 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ботниками предприятия из числа руководства.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45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периодическое проведение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ниторинга движения денежных средств и выборочных проверок перечисления заработной платы на расчетные счета работников;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периодическое проведение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борочных сверок фактического наличия сырья, материалов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четными данными и бухгалт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многоуровневой системы согласования;</w:t>
            </w:r>
          </w:p>
          <w:p w:rsidR="002C2645" w:rsidRPr="00AA45ED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со стороны генерального директора и заместителя генерального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безопасности 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рам.</w:t>
            </w:r>
          </w:p>
        </w:tc>
      </w:tr>
      <w:tr w:rsidR="002C2645" w:rsidRPr="000C70BA" w:rsidTr="00ED6E99">
        <w:trPr>
          <w:trHeight w:hRule="exact" w:val="4650"/>
        </w:trPr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C2645" w:rsidRPr="00AA45ED" w:rsidRDefault="002C2645" w:rsidP="00CA77D2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630"/>
              </w:tabs>
              <w:spacing w:line="269" w:lineRule="exact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45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</w:t>
            </w:r>
          </w:p>
          <w:p w:rsidR="002C2645" w:rsidRPr="00AA45ED" w:rsidRDefault="002C2645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бухгалтера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45" w:rsidRDefault="002C2645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 подписи финансовой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ментации;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регистрация материальных ценн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 и ведение баз данных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ценностей;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составление, заполнение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 справок, отчетности;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оплата труда.</w:t>
            </w:r>
          </w:p>
          <w:p w:rsidR="002C2645" w:rsidRPr="00AA45ED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45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манипуляции денежными средствами работников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приятия при перечислении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работной платы на счета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ботников;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передача служебной и иной информации заинтересова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лицам;</w:t>
            </w:r>
          </w:p>
          <w:p w:rsidR="002C2645" w:rsidRPr="00AA45ED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искажение бухгалтерской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четности с целью сокрытия хищений и недостач.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645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периодическое проведение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борочных проверок перечисл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заработной платы на расче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счета работников;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периодическое проведение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борочных сверок фактического наличия сырья, материалов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четными данными и бухгалт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рии;</w:t>
            </w:r>
          </w:p>
          <w:p w:rsidR="002C2645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многоуровневой системы согласования;</w:t>
            </w:r>
          </w:p>
          <w:p w:rsidR="002C2645" w:rsidRPr="00AA45ED" w:rsidRDefault="002C2645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со стороны генерального директора и заместителя генерального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безопасности 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рам.</w:t>
            </w:r>
          </w:p>
        </w:tc>
      </w:tr>
      <w:tr w:rsidR="00ED6E99" w:rsidRPr="000C70BA" w:rsidTr="00B67E80">
        <w:trPr>
          <w:trHeight w:val="4104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6E99" w:rsidRPr="00AA45ED" w:rsidRDefault="00ED6E99" w:rsidP="00004A36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99" w:rsidRDefault="00ED6E99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бюро закупок пл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ново-экономического отдела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99" w:rsidRDefault="00ED6E99" w:rsidP="00633649">
            <w:pPr>
              <w:shd w:val="clear" w:color="auto" w:fill="FFFFFF"/>
              <w:spacing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осуществление закупок, заключение контрактов и других гражданско-правовых актов на поставку товаров, сопровождение и контроль их испо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нения;</w:t>
            </w:r>
          </w:p>
          <w:p w:rsidR="00ED6E99" w:rsidRDefault="00ED6E99" w:rsidP="00633649">
            <w:pPr>
              <w:shd w:val="clear" w:color="auto" w:fill="FFFFFF"/>
              <w:spacing w:line="259" w:lineRule="exact"/>
              <w:ind w:left="24" w:right="1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подготовка документации на пров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конкурсных процедур;</w:t>
            </w:r>
          </w:p>
          <w:p w:rsidR="00ED6E99" w:rsidRDefault="00ED6E9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информацией.</w:t>
            </w:r>
          </w:p>
          <w:p w:rsidR="00ED6E99" w:rsidRPr="00AA45ED" w:rsidRDefault="00ED6E9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6E99" w:rsidRDefault="00ED6E99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 организации и осущест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лении закупок с вероятностью подготовки документации на проведение конкурсных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цедур под лоббирование опр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деленных лиц и организаций. В том числе: манипуляция с тендерной документацией и предложениями, прямые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такты с лицом, подавшим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явку.</w:t>
            </w:r>
          </w:p>
          <w:p w:rsidR="00ED6E99" w:rsidRPr="00AA45ED" w:rsidRDefault="00ED6E99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6E99" w:rsidRDefault="00ED6E9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многоуровневой системы согласования;</w:t>
            </w:r>
          </w:p>
          <w:p w:rsidR="00ED6E99" w:rsidRDefault="00ED6E9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купки на всех этапах: 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договора\контракта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проведения конкурсной проц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дуры, заключения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ра\контракта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победителем;</w:t>
            </w:r>
          </w:p>
          <w:p w:rsidR="00ED6E99" w:rsidRDefault="00ED6E99" w:rsidP="00633649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выборочных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верочных мероприятий по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купкам и выполнению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 подрядчиками и субпо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рядчиками;</w:t>
            </w:r>
          </w:p>
          <w:p w:rsidR="00ED6E99" w:rsidRPr="00AA45ED" w:rsidRDefault="00ED6E99" w:rsidP="00633649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со стороны генерального директора и заместителя генерального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безопасности 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рам.</w:t>
            </w:r>
          </w:p>
        </w:tc>
      </w:tr>
      <w:tr w:rsidR="00ED6E99" w:rsidRPr="000C70BA" w:rsidTr="00B67E80">
        <w:trPr>
          <w:trHeight w:val="4104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6E99" w:rsidRPr="00AA45ED" w:rsidRDefault="00ED6E99" w:rsidP="00004A36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99" w:rsidRPr="00AA45ED" w:rsidRDefault="00ED6E99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технолог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E99" w:rsidRDefault="00ED6E99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закупок, заключение контрактов и других гражданско-правовых договоров на поставку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варов, выполнение работ, оказание услуг для нужд предприятия;</w:t>
            </w:r>
          </w:p>
          <w:p w:rsidR="00ED6E99" w:rsidRPr="00AA45ED" w:rsidRDefault="00ED6E99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количественным и качес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венным составом сырья.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6E99" w:rsidRDefault="00ED6E99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возможность завышения норм закладки сырья для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пускаемой продукции;</w:t>
            </w:r>
          </w:p>
          <w:p w:rsidR="00ED6E99" w:rsidRDefault="00ED6E99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возможность допуска в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 сырья, не отвечающего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явленным требованиям;</w:t>
            </w:r>
          </w:p>
          <w:p w:rsidR="00ED6E99" w:rsidRDefault="00ED6E99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риски при осуществлении закупок;</w:t>
            </w:r>
          </w:p>
          <w:p w:rsidR="00ED6E99" w:rsidRDefault="00ED6E99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риски манипуляции ценами на продукцию сбыта с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зованием бонусных программ предприятия;</w:t>
            </w:r>
          </w:p>
          <w:p w:rsidR="00ED6E99" w:rsidRPr="00AA45ED" w:rsidRDefault="00ED6E99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риски подготовки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 на проведение 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процедур под определе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лиц и организаций.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D6E99" w:rsidRDefault="00ED6E99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периодическое проведение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 фактического приобретения и расходования сырья с расчет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норм плановой калькуляции;</w:t>
            </w:r>
          </w:p>
          <w:p w:rsidR="00ED6E99" w:rsidRDefault="00ED6E99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практики комисс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онной приемки сырья и отходов;</w:t>
            </w:r>
          </w:p>
          <w:p w:rsidR="00ED6E99" w:rsidRDefault="00ED6E99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 заку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на всех этапах подготовка проекта договора, проведение конкурсной процедуры, закл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договора с победителем;</w:t>
            </w:r>
          </w:p>
          <w:p w:rsidR="00ED6E99" w:rsidRDefault="00ED6E99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выборочных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приятий по закупочным циклам;</w:t>
            </w:r>
          </w:p>
          <w:p w:rsidR="00ED6E99" w:rsidRPr="00AA45ED" w:rsidRDefault="00ED6E99" w:rsidP="00633649">
            <w:pPr>
              <w:shd w:val="clear" w:color="auto" w:fill="FFFFFF"/>
              <w:spacing w:line="274" w:lineRule="exact"/>
              <w:ind w:right="102"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со стороны генерального директора и заместителя генерального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безопасности 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рам.</w:t>
            </w:r>
          </w:p>
        </w:tc>
      </w:tr>
      <w:tr w:rsidR="00633649" w:rsidRPr="000C70BA" w:rsidTr="00B67E80">
        <w:trPr>
          <w:trHeight w:hRule="exact" w:val="501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3649" w:rsidRPr="00AA45ED" w:rsidRDefault="00633649" w:rsidP="00004A36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 капитального строительства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организация, сопровождение 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 СМР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монтажных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работ);</w:t>
            </w:r>
          </w:p>
          <w:p w:rsidR="00633649" w:rsidRPr="00AA45ED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рассмотрение и согласование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риалов ФЦП в части строительства и ремонта зданий и сооружений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приятия. 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злоупотребления при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ровании проектно-сметной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кументации, ее согласовании и внесении изменений, в т.ч. в рамках ФЦП в сговоре с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трудниками подразделения  закупок;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хищений ТМЦ при проведении СМР;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получение «вознаграждений» (взяток) при приемке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ненных работ от генерального подрядчика.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многоуровневой системы согласования;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купки на всех этапах: 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проектно-сметной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тации, внесения в нее измен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ний;</w:t>
            </w:r>
          </w:p>
          <w:p w:rsidR="00633649" w:rsidRDefault="00633649" w:rsidP="00633649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выборочных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верочных мероприятий по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купкам и выполнению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 подрядчиками и субпо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рядчиками;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со стороны генерального директора и заместителя генерального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безопасности 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рам.</w:t>
            </w:r>
          </w:p>
        </w:tc>
      </w:tr>
      <w:tr w:rsidR="00633649" w:rsidRPr="000C70BA" w:rsidTr="00633649">
        <w:trPr>
          <w:trHeight w:val="1927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3649" w:rsidRPr="00AA45ED" w:rsidRDefault="00633649" w:rsidP="00004A36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49" w:rsidRPr="00AA45ED" w:rsidRDefault="00633649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планово экономич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отдела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финансово-экономической </w:t>
            </w: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деятельности пре</w:t>
            </w: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A45ED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 подписи финансовой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ментации;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со служебной и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содержащей государственную тайну;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взаимодействие с должностными лицами в органах власти и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правоохранительными органами и другими организациями;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принятие решений об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бюджетных средств;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принятие решений об использов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средств от приносящей доход деятельности предприятия;</w:t>
            </w:r>
          </w:p>
          <w:p w:rsidR="00633649" w:rsidRPr="00AA45ED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закупок, заключение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контрактов и других гражданско-правовых договоров на поставку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варов, выполнение работ, оказание услуг для нужд предприятия.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манипуляции денежными средствами на счетах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кредитных организаций;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передачи служебной и иной информации заинтересова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лицам;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манипуляции ценами 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дукцию, выпускаемую на предприятии;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манипуляции ценами 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дукцию сбыта с использован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бонусных программ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приятия;</w:t>
            </w:r>
          </w:p>
          <w:p w:rsidR="00633649" w:rsidRPr="00AA45ED" w:rsidRDefault="00633649" w:rsidP="00633649">
            <w:pPr>
              <w:shd w:val="clear" w:color="auto" w:fill="FFFFFF"/>
              <w:spacing w:line="274" w:lineRule="exact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подготовки документации на проведение конкурсных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цедур под определенных лиц в организации.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проверок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и экономической целес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образности счетов;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многоуровневой системы согласования;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 расчетов калькуляций на готовую продукцию и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нения цен на продукцию;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периодическое отслеживание движения денежных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едприятия в кредитных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низациях и на предприятии;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 на всех этапах: подготовка проекта договора, проведение конкурсной процедуры, закл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договора с победителем и др.;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проведение выборочных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верок по закупочным циклам;</w:t>
            </w:r>
          </w:p>
          <w:p w:rsidR="00633649" w:rsidRPr="00AA45ED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со стороны заместителя генерал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директора по безопасности и кадрам.</w:t>
            </w:r>
          </w:p>
        </w:tc>
      </w:tr>
      <w:tr w:rsidR="00633649" w:rsidRPr="000C70BA" w:rsidTr="00B67E80">
        <w:trPr>
          <w:trHeight w:val="462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3649" w:rsidRPr="00AA45ED" w:rsidRDefault="00633649" w:rsidP="00004A36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(НИО)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оборота и сохранности ТМЦ при проведении научных работ, экспериментов и т.д.;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технико-экономического обоснования 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няемых работ, в т.ч. себестоимости, трудоемкости и т.д.; 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ТЗ на закупку сырья и оборудования;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списание ТМЦ в процессе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работ;</w:t>
            </w:r>
          </w:p>
          <w:p w:rsidR="00633649" w:rsidRPr="00AA45ED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со сведениями,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щими государственную и коммерч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скую тайны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 не обоснованное списание ТМЦ в процессе выполнения научных работ, исследований, экспериментов и т.д. с целью последующего хищения;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 завышение фактической сто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мости работ, в т.ч. трудоемкости и т.д., экономически и научно не целесообразное привлечение к работам соисполнителей с ц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лью дальнейшего получения «вознаграждения» (взятки) от этих соисполнителей;</w:t>
            </w:r>
          </w:p>
          <w:p w:rsidR="00633649" w:rsidRPr="00AA45ED" w:rsidRDefault="00633649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 передача сведений, подлеж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щих ограничению в обороте, третьим  лицам с целью получ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ния от них «вознаграждения» (взятки).  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многоуровневой системы согласования;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на всех этапах: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 работ, подготовки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ментации, внесения в нее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нений;</w:t>
            </w:r>
          </w:p>
          <w:p w:rsidR="00633649" w:rsidRDefault="00633649" w:rsidP="00633649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выборочных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верочных мероприятий;</w:t>
            </w:r>
          </w:p>
          <w:p w:rsidR="00633649" w:rsidRPr="00AA45ED" w:rsidRDefault="00633649" w:rsidP="00633649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со стороны генерального директора и заместителя генерального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безопасности 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рам.</w:t>
            </w:r>
          </w:p>
        </w:tc>
      </w:tr>
      <w:tr w:rsidR="00633649" w:rsidRPr="000C70BA" w:rsidTr="00B67E80">
        <w:trPr>
          <w:trHeight w:val="391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3649" w:rsidRPr="00AA45ED" w:rsidRDefault="00633649" w:rsidP="00004A36">
            <w:pPr>
              <w:numPr>
                <w:ilvl w:val="0"/>
                <w:numId w:val="1"/>
              </w:num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бюро снабжения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закупок ТМЦ, в т.ч. подготовка ТЗ для проведения 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ционов;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обеспечение хранения, контроля оборота ТМЦ при выдаче;</w:t>
            </w:r>
          </w:p>
          <w:p w:rsidR="00633649" w:rsidRPr="00AA45ED" w:rsidRDefault="00633649" w:rsidP="00633649">
            <w:pPr>
              <w:shd w:val="clear" w:color="auto" w:fill="FFFFFF"/>
              <w:spacing w:line="274" w:lineRule="exact"/>
              <w:ind w:right="101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сбора и дальнейшего оборота металлолома,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т.ч. списа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оборудования с содержанием драгметаллов.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при организации и осущест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лении закупок с вероятностью подготовки документации на проведение конкурсных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цедур под лоббирование опр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деленных лиц и организаций. В том числе: манипуляция с тендерной документацией и предложениями, прямые 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такты с лицом, подавшим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явку;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хищений в сг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воре с сотрудниками бухгалт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рии, производства, науки и т.д. при выдаче и обороте ТМЦ, утилизации металлолома, в т.ч. оборудования с содержанием драгметаллов.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649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внедрение многоуровневой системы согласования;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осуществление контроля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на всех этапах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ТМЦ, металлолома, в т.ч. оборудования, содержащего драгметаллы;</w:t>
            </w:r>
          </w:p>
          <w:p w:rsidR="00633649" w:rsidRDefault="00633649" w:rsidP="00633649">
            <w:pPr>
              <w:pStyle w:val="a3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выборочных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верочных мероприятий;</w:t>
            </w:r>
          </w:p>
          <w:p w:rsidR="00633649" w:rsidRDefault="00633649" w:rsidP="00633649">
            <w:pPr>
              <w:shd w:val="clear" w:color="auto" w:fill="FFFFFF"/>
              <w:spacing w:line="274" w:lineRule="exact"/>
              <w:ind w:right="102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со стороны генерального директора и заместителя генерального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безопасности 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рам.</w:t>
            </w:r>
          </w:p>
        </w:tc>
      </w:tr>
    </w:tbl>
    <w:p w:rsidR="00922CD1" w:rsidRDefault="00922CD1" w:rsidP="00DF42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2CD1" w:rsidRPr="00EB7E8C" w:rsidRDefault="00922CD1" w:rsidP="003602E2">
      <w:pPr>
        <w:pStyle w:val="20"/>
        <w:shd w:val="clear" w:color="auto" w:fill="auto"/>
        <w:tabs>
          <w:tab w:val="left" w:pos="103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E8C">
        <w:rPr>
          <w:rFonts w:ascii="Times New Roman" w:hAnsi="Times New Roman" w:cs="Times New Roman"/>
          <w:sz w:val="24"/>
          <w:szCs w:val="24"/>
        </w:rPr>
        <w:t>Заместитель генерального директора</w:t>
      </w:r>
    </w:p>
    <w:p w:rsidR="00922CD1" w:rsidRDefault="00922CD1" w:rsidP="003602E2">
      <w:pPr>
        <w:pStyle w:val="20"/>
        <w:shd w:val="clear" w:color="auto" w:fill="auto"/>
        <w:tabs>
          <w:tab w:val="left" w:pos="103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E8C">
        <w:rPr>
          <w:rFonts w:ascii="Times New Roman" w:hAnsi="Times New Roman" w:cs="Times New Roman"/>
          <w:sz w:val="24"/>
          <w:szCs w:val="24"/>
        </w:rPr>
        <w:t>по безопасности и кадрам</w:t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</w:p>
    <w:p w:rsidR="00922CD1" w:rsidRDefault="00922CD1" w:rsidP="003602E2">
      <w:pPr>
        <w:pStyle w:val="20"/>
        <w:shd w:val="clear" w:color="auto" w:fill="auto"/>
        <w:tabs>
          <w:tab w:val="left" w:pos="103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CD1" w:rsidRPr="00EB7E8C" w:rsidRDefault="00922CD1" w:rsidP="003602E2">
      <w:pPr>
        <w:pStyle w:val="20"/>
        <w:shd w:val="clear" w:color="auto" w:fill="auto"/>
        <w:tabs>
          <w:tab w:val="left" w:pos="103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CD1" w:rsidRPr="00EB7E8C" w:rsidRDefault="00922CD1" w:rsidP="003602E2">
      <w:pPr>
        <w:pStyle w:val="20"/>
        <w:shd w:val="clear" w:color="auto" w:fill="auto"/>
        <w:tabs>
          <w:tab w:val="left" w:pos="103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E8C">
        <w:rPr>
          <w:rFonts w:ascii="Times New Roman" w:hAnsi="Times New Roman" w:cs="Times New Roman"/>
          <w:sz w:val="24"/>
          <w:szCs w:val="24"/>
        </w:rPr>
        <w:t xml:space="preserve">Начальник отдела правового обеспечения </w:t>
      </w:r>
    </w:p>
    <w:p w:rsidR="00922CD1" w:rsidRPr="00EB7E8C" w:rsidRDefault="00922CD1" w:rsidP="003602E2">
      <w:pPr>
        <w:pStyle w:val="20"/>
        <w:shd w:val="clear" w:color="auto" w:fill="auto"/>
        <w:tabs>
          <w:tab w:val="left" w:pos="1033"/>
        </w:tabs>
        <w:spacing w:line="240" w:lineRule="auto"/>
        <w:jc w:val="both"/>
        <w:rPr>
          <w:sz w:val="24"/>
          <w:szCs w:val="24"/>
        </w:rPr>
      </w:pPr>
      <w:r w:rsidRPr="00EB7E8C">
        <w:rPr>
          <w:rFonts w:ascii="Times New Roman" w:hAnsi="Times New Roman" w:cs="Times New Roman"/>
          <w:sz w:val="24"/>
          <w:szCs w:val="24"/>
        </w:rPr>
        <w:t>и управления имуществом предприятия</w:t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  <w:r w:rsidRPr="00EB7E8C">
        <w:rPr>
          <w:rFonts w:ascii="Times New Roman" w:hAnsi="Times New Roman" w:cs="Times New Roman"/>
          <w:sz w:val="24"/>
          <w:szCs w:val="24"/>
        </w:rPr>
        <w:tab/>
      </w:r>
    </w:p>
    <w:sectPr w:rsidR="00922CD1" w:rsidRPr="00EB7E8C" w:rsidSect="003B4F26">
      <w:headerReference w:type="default" r:id="rId7"/>
      <w:pgSz w:w="16838" w:h="11906" w:orient="landscape"/>
      <w:pgMar w:top="1134" w:right="820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B96" w:rsidRDefault="00E12B96" w:rsidP="00DF4245">
      <w:r>
        <w:separator/>
      </w:r>
    </w:p>
  </w:endnote>
  <w:endnote w:type="continuationSeparator" w:id="0">
    <w:p w:rsidR="00E12B96" w:rsidRDefault="00E12B96" w:rsidP="00DF4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B96" w:rsidRDefault="00E12B96" w:rsidP="00DF4245">
      <w:r>
        <w:separator/>
      </w:r>
    </w:p>
  </w:footnote>
  <w:footnote w:type="continuationSeparator" w:id="0">
    <w:p w:rsidR="00E12B96" w:rsidRDefault="00E12B96" w:rsidP="00DF4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649" w:rsidRDefault="009426A0">
    <w:pPr>
      <w:pStyle w:val="a5"/>
      <w:jc w:val="center"/>
    </w:pPr>
    <w:fldSimple w:instr=" PAGE   \* MERGEFORMAT ">
      <w:r w:rsidR="00E621D7">
        <w:rPr>
          <w:noProof/>
        </w:rPr>
        <w:t>10</w:t>
      </w:r>
    </w:fldSimple>
  </w:p>
  <w:p w:rsidR="00633649" w:rsidRDefault="0063364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B2626"/>
    <w:multiLevelType w:val="hybridMultilevel"/>
    <w:tmpl w:val="A6C42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D079F3"/>
    <w:multiLevelType w:val="hybridMultilevel"/>
    <w:tmpl w:val="53D2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5407F"/>
    <w:rsid w:val="00004A36"/>
    <w:rsid w:val="0000550E"/>
    <w:rsid w:val="00005AA9"/>
    <w:rsid w:val="000069EA"/>
    <w:rsid w:val="000354CB"/>
    <w:rsid w:val="0005312B"/>
    <w:rsid w:val="00054F22"/>
    <w:rsid w:val="00065F10"/>
    <w:rsid w:val="00071762"/>
    <w:rsid w:val="00086717"/>
    <w:rsid w:val="000913BF"/>
    <w:rsid w:val="000A0005"/>
    <w:rsid w:val="000A139C"/>
    <w:rsid w:val="000C6E8C"/>
    <w:rsid w:val="000C70BA"/>
    <w:rsid w:val="000C737F"/>
    <w:rsid w:val="000D3218"/>
    <w:rsid w:val="000D40C2"/>
    <w:rsid w:val="000D4B28"/>
    <w:rsid w:val="000F6DDD"/>
    <w:rsid w:val="0012430D"/>
    <w:rsid w:val="00136EE2"/>
    <w:rsid w:val="00152C9F"/>
    <w:rsid w:val="00154329"/>
    <w:rsid w:val="0016473A"/>
    <w:rsid w:val="00181A2D"/>
    <w:rsid w:val="00191C74"/>
    <w:rsid w:val="00192D20"/>
    <w:rsid w:val="00192ECC"/>
    <w:rsid w:val="001A50FF"/>
    <w:rsid w:val="001A6872"/>
    <w:rsid w:val="001C0208"/>
    <w:rsid w:val="001C3B1C"/>
    <w:rsid w:val="001E387A"/>
    <w:rsid w:val="001F057D"/>
    <w:rsid w:val="001F4680"/>
    <w:rsid w:val="00205B8C"/>
    <w:rsid w:val="00206E28"/>
    <w:rsid w:val="00207C7A"/>
    <w:rsid w:val="002253F1"/>
    <w:rsid w:val="00232C25"/>
    <w:rsid w:val="0023736A"/>
    <w:rsid w:val="002406F4"/>
    <w:rsid w:val="00246FE7"/>
    <w:rsid w:val="00247977"/>
    <w:rsid w:val="00256D0A"/>
    <w:rsid w:val="00256DF6"/>
    <w:rsid w:val="0028727D"/>
    <w:rsid w:val="00297B28"/>
    <w:rsid w:val="002A264E"/>
    <w:rsid w:val="002B3D65"/>
    <w:rsid w:val="002B6476"/>
    <w:rsid w:val="002C2645"/>
    <w:rsid w:val="002E5BEA"/>
    <w:rsid w:val="002F1824"/>
    <w:rsid w:val="002F27F3"/>
    <w:rsid w:val="00301C16"/>
    <w:rsid w:val="0030598E"/>
    <w:rsid w:val="0032428B"/>
    <w:rsid w:val="00331E00"/>
    <w:rsid w:val="00342F14"/>
    <w:rsid w:val="00350FC6"/>
    <w:rsid w:val="003518ED"/>
    <w:rsid w:val="003602E2"/>
    <w:rsid w:val="0037127F"/>
    <w:rsid w:val="0038284B"/>
    <w:rsid w:val="003836FD"/>
    <w:rsid w:val="00384843"/>
    <w:rsid w:val="003929D3"/>
    <w:rsid w:val="003B4F26"/>
    <w:rsid w:val="003B6331"/>
    <w:rsid w:val="003C10FB"/>
    <w:rsid w:val="003D7BCD"/>
    <w:rsid w:val="003E5BF1"/>
    <w:rsid w:val="0040239B"/>
    <w:rsid w:val="00402F43"/>
    <w:rsid w:val="004153BD"/>
    <w:rsid w:val="00415C95"/>
    <w:rsid w:val="00457B7F"/>
    <w:rsid w:val="004604E1"/>
    <w:rsid w:val="00460732"/>
    <w:rsid w:val="00461468"/>
    <w:rsid w:val="004676D7"/>
    <w:rsid w:val="00486CF6"/>
    <w:rsid w:val="00490ACC"/>
    <w:rsid w:val="004B0EC1"/>
    <w:rsid w:val="004B4D55"/>
    <w:rsid w:val="004C3AC3"/>
    <w:rsid w:val="004C6D75"/>
    <w:rsid w:val="004D7F04"/>
    <w:rsid w:val="004E2A38"/>
    <w:rsid w:val="004F6A80"/>
    <w:rsid w:val="00514F63"/>
    <w:rsid w:val="00516DE4"/>
    <w:rsid w:val="0053303C"/>
    <w:rsid w:val="00563F7E"/>
    <w:rsid w:val="00577FEF"/>
    <w:rsid w:val="0058020A"/>
    <w:rsid w:val="005829B1"/>
    <w:rsid w:val="00583ECC"/>
    <w:rsid w:val="00592AF4"/>
    <w:rsid w:val="005D56F5"/>
    <w:rsid w:val="005E64D8"/>
    <w:rsid w:val="006060A2"/>
    <w:rsid w:val="00611C71"/>
    <w:rsid w:val="0061416B"/>
    <w:rsid w:val="00633649"/>
    <w:rsid w:val="00644935"/>
    <w:rsid w:val="00652A1B"/>
    <w:rsid w:val="00654ACD"/>
    <w:rsid w:val="006568A7"/>
    <w:rsid w:val="00666535"/>
    <w:rsid w:val="006815E0"/>
    <w:rsid w:val="0069550E"/>
    <w:rsid w:val="006A692C"/>
    <w:rsid w:val="006C2A45"/>
    <w:rsid w:val="006C2D77"/>
    <w:rsid w:val="006D6200"/>
    <w:rsid w:val="00707A0B"/>
    <w:rsid w:val="00710365"/>
    <w:rsid w:val="0071081B"/>
    <w:rsid w:val="00710AEF"/>
    <w:rsid w:val="00732A36"/>
    <w:rsid w:val="00734B77"/>
    <w:rsid w:val="007372F7"/>
    <w:rsid w:val="00746542"/>
    <w:rsid w:val="00747FC4"/>
    <w:rsid w:val="0075594C"/>
    <w:rsid w:val="00762262"/>
    <w:rsid w:val="007719A7"/>
    <w:rsid w:val="007807A4"/>
    <w:rsid w:val="00787183"/>
    <w:rsid w:val="007924B5"/>
    <w:rsid w:val="00794C8E"/>
    <w:rsid w:val="007A13F1"/>
    <w:rsid w:val="007A193B"/>
    <w:rsid w:val="007A47B0"/>
    <w:rsid w:val="007A64FD"/>
    <w:rsid w:val="007B13C4"/>
    <w:rsid w:val="007B384A"/>
    <w:rsid w:val="007B6547"/>
    <w:rsid w:val="007C3187"/>
    <w:rsid w:val="007C4D5D"/>
    <w:rsid w:val="007D7088"/>
    <w:rsid w:val="007E000E"/>
    <w:rsid w:val="007E11FC"/>
    <w:rsid w:val="007E1D02"/>
    <w:rsid w:val="007E7251"/>
    <w:rsid w:val="007F0885"/>
    <w:rsid w:val="007F3B95"/>
    <w:rsid w:val="007F50EB"/>
    <w:rsid w:val="0080278D"/>
    <w:rsid w:val="0080374C"/>
    <w:rsid w:val="00804058"/>
    <w:rsid w:val="008144A0"/>
    <w:rsid w:val="008244CE"/>
    <w:rsid w:val="00825A56"/>
    <w:rsid w:val="0083611D"/>
    <w:rsid w:val="008750D0"/>
    <w:rsid w:val="00875597"/>
    <w:rsid w:val="00875E62"/>
    <w:rsid w:val="008830B5"/>
    <w:rsid w:val="00892422"/>
    <w:rsid w:val="008A1F9A"/>
    <w:rsid w:val="008A4B47"/>
    <w:rsid w:val="008B2746"/>
    <w:rsid w:val="008D04AF"/>
    <w:rsid w:val="008D6F19"/>
    <w:rsid w:val="008D7625"/>
    <w:rsid w:val="008E4E88"/>
    <w:rsid w:val="008F5D3A"/>
    <w:rsid w:val="008F62AA"/>
    <w:rsid w:val="00901B18"/>
    <w:rsid w:val="00906BCD"/>
    <w:rsid w:val="00913015"/>
    <w:rsid w:val="00917289"/>
    <w:rsid w:val="009229D9"/>
    <w:rsid w:val="00922CD1"/>
    <w:rsid w:val="009421A7"/>
    <w:rsid w:val="009426A0"/>
    <w:rsid w:val="00942B30"/>
    <w:rsid w:val="009544EE"/>
    <w:rsid w:val="009713B8"/>
    <w:rsid w:val="00971A90"/>
    <w:rsid w:val="0097289A"/>
    <w:rsid w:val="0097760B"/>
    <w:rsid w:val="00983841"/>
    <w:rsid w:val="00984515"/>
    <w:rsid w:val="00985901"/>
    <w:rsid w:val="00995C50"/>
    <w:rsid w:val="009A5ACA"/>
    <w:rsid w:val="009A6633"/>
    <w:rsid w:val="009B4B6C"/>
    <w:rsid w:val="009D0360"/>
    <w:rsid w:val="009E0DE5"/>
    <w:rsid w:val="009E779A"/>
    <w:rsid w:val="009F0CCA"/>
    <w:rsid w:val="009F371B"/>
    <w:rsid w:val="009F6704"/>
    <w:rsid w:val="00A118D8"/>
    <w:rsid w:val="00A175F0"/>
    <w:rsid w:val="00A21736"/>
    <w:rsid w:val="00A558D6"/>
    <w:rsid w:val="00A57183"/>
    <w:rsid w:val="00A80334"/>
    <w:rsid w:val="00A8361F"/>
    <w:rsid w:val="00A94672"/>
    <w:rsid w:val="00AA45ED"/>
    <w:rsid w:val="00AC2353"/>
    <w:rsid w:val="00AC2A09"/>
    <w:rsid w:val="00AE6094"/>
    <w:rsid w:val="00AF0527"/>
    <w:rsid w:val="00B013AA"/>
    <w:rsid w:val="00B120C9"/>
    <w:rsid w:val="00B12E84"/>
    <w:rsid w:val="00B242E7"/>
    <w:rsid w:val="00B25A30"/>
    <w:rsid w:val="00B343D2"/>
    <w:rsid w:val="00B35A99"/>
    <w:rsid w:val="00B450DB"/>
    <w:rsid w:val="00B57476"/>
    <w:rsid w:val="00B577A6"/>
    <w:rsid w:val="00B6705E"/>
    <w:rsid w:val="00B67E80"/>
    <w:rsid w:val="00B97BD3"/>
    <w:rsid w:val="00BA68A5"/>
    <w:rsid w:val="00BC313B"/>
    <w:rsid w:val="00BD52A5"/>
    <w:rsid w:val="00BE58BE"/>
    <w:rsid w:val="00C04461"/>
    <w:rsid w:val="00C05CE1"/>
    <w:rsid w:val="00C124B7"/>
    <w:rsid w:val="00C14964"/>
    <w:rsid w:val="00C227E9"/>
    <w:rsid w:val="00C26654"/>
    <w:rsid w:val="00C36C0F"/>
    <w:rsid w:val="00C4453C"/>
    <w:rsid w:val="00C54CC5"/>
    <w:rsid w:val="00C63A10"/>
    <w:rsid w:val="00C64625"/>
    <w:rsid w:val="00C66B68"/>
    <w:rsid w:val="00C70AB2"/>
    <w:rsid w:val="00C866B3"/>
    <w:rsid w:val="00C9173E"/>
    <w:rsid w:val="00C963DC"/>
    <w:rsid w:val="00CA77D2"/>
    <w:rsid w:val="00CA78AE"/>
    <w:rsid w:val="00CA7EDD"/>
    <w:rsid w:val="00CB08FA"/>
    <w:rsid w:val="00CB3575"/>
    <w:rsid w:val="00CD2438"/>
    <w:rsid w:val="00CD4FB7"/>
    <w:rsid w:val="00CF7097"/>
    <w:rsid w:val="00D02874"/>
    <w:rsid w:val="00D033A7"/>
    <w:rsid w:val="00D3636A"/>
    <w:rsid w:val="00D36F46"/>
    <w:rsid w:val="00D45F12"/>
    <w:rsid w:val="00D5407F"/>
    <w:rsid w:val="00D5784E"/>
    <w:rsid w:val="00D75E13"/>
    <w:rsid w:val="00D862CD"/>
    <w:rsid w:val="00DB16B3"/>
    <w:rsid w:val="00DB488A"/>
    <w:rsid w:val="00DB5703"/>
    <w:rsid w:val="00DC5431"/>
    <w:rsid w:val="00DD5C85"/>
    <w:rsid w:val="00DE1A25"/>
    <w:rsid w:val="00DE5C2E"/>
    <w:rsid w:val="00DF04B9"/>
    <w:rsid w:val="00DF1DE9"/>
    <w:rsid w:val="00DF4245"/>
    <w:rsid w:val="00E108C7"/>
    <w:rsid w:val="00E12B96"/>
    <w:rsid w:val="00E12FE2"/>
    <w:rsid w:val="00E21ACE"/>
    <w:rsid w:val="00E304C9"/>
    <w:rsid w:val="00E31392"/>
    <w:rsid w:val="00E32E60"/>
    <w:rsid w:val="00E373DF"/>
    <w:rsid w:val="00E43AAC"/>
    <w:rsid w:val="00E5024D"/>
    <w:rsid w:val="00E621D7"/>
    <w:rsid w:val="00E766E2"/>
    <w:rsid w:val="00E81A2A"/>
    <w:rsid w:val="00E83134"/>
    <w:rsid w:val="00E8427C"/>
    <w:rsid w:val="00E9309B"/>
    <w:rsid w:val="00EA2B6D"/>
    <w:rsid w:val="00EB6F6D"/>
    <w:rsid w:val="00EB7E8C"/>
    <w:rsid w:val="00EC5508"/>
    <w:rsid w:val="00ED6E99"/>
    <w:rsid w:val="00ED7629"/>
    <w:rsid w:val="00EE2889"/>
    <w:rsid w:val="00EE7253"/>
    <w:rsid w:val="00EF679F"/>
    <w:rsid w:val="00F01E65"/>
    <w:rsid w:val="00F067B1"/>
    <w:rsid w:val="00F128E6"/>
    <w:rsid w:val="00F129C8"/>
    <w:rsid w:val="00F132E4"/>
    <w:rsid w:val="00F14108"/>
    <w:rsid w:val="00F21EFE"/>
    <w:rsid w:val="00F21FA2"/>
    <w:rsid w:val="00F2276C"/>
    <w:rsid w:val="00F30494"/>
    <w:rsid w:val="00F315D8"/>
    <w:rsid w:val="00F32C0E"/>
    <w:rsid w:val="00F5064F"/>
    <w:rsid w:val="00F62729"/>
    <w:rsid w:val="00F647B6"/>
    <w:rsid w:val="00F811A4"/>
    <w:rsid w:val="00FA3AEB"/>
    <w:rsid w:val="00FA5585"/>
    <w:rsid w:val="00FD0E44"/>
    <w:rsid w:val="00FE0B16"/>
    <w:rsid w:val="00FF055B"/>
    <w:rsid w:val="00FF0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4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407F"/>
    <w:rPr>
      <w:rFonts w:cs="Calibri"/>
      <w:lang w:eastAsia="en-US"/>
    </w:rPr>
  </w:style>
  <w:style w:type="character" w:styleId="a4">
    <w:name w:val="Hyperlink"/>
    <w:basedOn w:val="a0"/>
    <w:uiPriority w:val="99"/>
    <w:semiHidden/>
    <w:rsid w:val="00DF4245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DF42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F4245"/>
    <w:rPr>
      <w:rFonts w:ascii="Arial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DF42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F4245"/>
    <w:rPr>
      <w:rFonts w:ascii="Arial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rsid w:val="00071762"/>
    <w:rPr>
      <w:color w:val="800080"/>
      <w:u w:val="single"/>
    </w:rPr>
  </w:style>
  <w:style w:type="paragraph" w:customStyle="1" w:styleId="ConsPlusNormal">
    <w:name w:val="ConsPlusNormal"/>
    <w:uiPriority w:val="99"/>
    <w:rsid w:val="00E5024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FE0B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E0B16"/>
    <w:rPr>
      <w:rFonts w:ascii="Segoe UI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99"/>
    <w:locked/>
    <w:rsid w:val="00C04461"/>
    <w:pPr>
      <w:widowControl w:val="0"/>
      <w:autoSpaceDE w:val="0"/>
      <w:autoSpaceDN w:val="0"/>
      <w:adjustRightInd w:val="0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3602E2"/>
    <w:rPr>
      <w:rFonts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3602E2"/>
    <w:pPr>
      <w:shd w:val="clear" w:color="auto" w:fill="FFFFFF"/>
      <w:autoSpaceDE/>
      <w:autoSpaceDN/>
      <w:adjustRightInd/>
      <w:spacing w:line="240" w:lineRule="atLeast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ФКП ГЛП Радуга</Company>
  <LinksUpToDate>false</LinksUpToDate>
  <CharactersWithSpaces>18004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novikovvi</dc:creator>
  <cp:lastModifiedBy>Икшакова Н В</cp:lastModifiedBy>
  <cp:revision>6</cp:revision>
  <cp:lastPrinted>2018-05-04T07:44:00Z</cp:lastPrinted>
  <dcterms:created xsi:type="dcterms:W3CDTF">2022-02-28T05:44:00Z</dcterms:created>
  <dcterms:modified xsi:type="dcterms:W3CDTF">2022-04-14T05:46:00Z</dcterms:modified>
</cp:coreProperties>
</file>